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ind w:firstLine="0"/>
        <w:jc w:val="both"/>
        <w:rPr>
          <w:rFonts w:hint="eastAsia" w:ascii="仿宋_GB2312" w:hAnsi="仿宋_GB2312" w:eastAsia="仿宋_GB2312" w:cs="仿宋_GB2312"/>
          <w:sz w:val="32"/>
          <w:szCs w:val="32"/>
          <w:lang w:val="en-US" w:eastAsia="zh-CN" w:bidi="ar"/>
        </w:rPr>
      </w:pPr>
      <w:bookmarkStart w:id="0" w:name="_GoBack"/>
      <w:bookmarkEnd w:id="0"/>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w:t>
      </w:r>
    </w:p>
    <w:p>
      <w:pPr>
        <w:widowControl/>
        <w:snapToGrid w:val="0"/>
        <w:spacing w:line="560" w:lineRule="exact"/>
        <w:jc w:val="both"/>
        <w:rPr>
          <w:rFonts w:hint="eastAsia" w:ascii="仿宋_GB2312" w:hAnsi="仿宋_GB2312" w:eastAsia="仿宋_GB2312" w:cs="仿宋_GB2312"/>
          <w:sz w:val="28"/>
          <w:szCs w:val="28"/>
        </w:rPr>
      </w:pPr>
    </w:p>
    <w:p>
      <w:pPr>
        <w:widowControl/>
        <w:snapToGrid w:val="0"/>
        <w:spacing w:line="560" w:lineRule="exact"/>
        <w:ind w:firstLine="632"/>
        <w:jc w:val="center"/>
        <w:rPr>
          <w:rFonts w:hint="eastAsia" w:ascii="仿宋_GB2312" w:hAnsi="仿宋_GB2312" w:eastAsia="仿宋_GB2312" w:cs="仿宋_GB2312"/>
          <w:kern w:val="2"/>
          <w:sz w:val="32"/>
          <w:szCs w:val="32"/>
        </w:rPr>
      </w:pPr>
      <w:r>
        <w:rPr>
          <w:rFonts w:hint="eastAsia" w:ascii="仿宋_GB2312" w:hAnsi="仿宋_GB2312" w:eastAsia="仿宋_GB2312" w:cs="仿宋_GB2312"/>
          <w:sz w:val="32"/>
          <w:szCs w:val="32"/>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1.封面</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2.目录</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rPr>
        <w:t>.服务方案</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rPr>
        <w:t>.参会供应商类似项目业绩一览表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rPr>
        <w:t>.项目服务团队情况一览表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6</w:t>
      </w:r>
      <w:r>
        <w:rPr>
          <w:rFonts w:hint="eastAsia" w:ascii="仿宋_GB2312" w:hAnsi="仿宋_GB2312" w:eastAsia="仿宋_GB2312" w:cs="仿宋_GB2312"/>
          <w:kern w:val="2"/>
          <w:sz w:val="32"/>
          <w:szCs w:val="32"/>
        </w:rPr>
        <w:t>.反商业贿赂承诺书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7</w:t>
      </w:r>
      <w:r>
        <w:rPr>
          <w:rFonts w:hint="eastAsia" w:ascii="仿宋_GB2312" w:hAnsi="仿宋_GB2312" w:eastAsia="仿宋_GB2312" w:cs="仿宋_GB2312"/>
          <w:kern w:val="2"/>
          <w:sz w:val="32"/>
          <w:szCs w:val="32"/>
        </w:rPr>
        <w:t>.无围标、串标行为承诺书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8</w:t>
      </w:r>
      <w:r>
        <w:rPr>
          <w:rFonts w:hint="eastAsia" w:ascii="仿宋_GB2312" w:hAnsi="仿宋_GB2312" w:eastAsia="仿宋_GB2312" w:cs="仿宋_GB2312"/>
          <w:kern w:val="2"/>
          <w:sz w:val="32"/>
          <w:szCs w:val="32"/>
        </w:rPr>
        <w:t>.</w:t>
      </w:r>
      <w:r>
        <w:rPr>
          <w:rFonts w:hint="eastAsia" w:ascii="仿宋_GB2312" w:hAnsi="仿宋_GB2312" w:eastAsia="仿宋_GB2312" w:cs="仿宋_GB2312"/>
          <w:sz w:val="32"/>
          <w:szCs w:val="32"/>
        </w:rPr>
        <w:t>供应商遵守招标采购纪律承诺书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9</w:t>
      </w:r>
      <w:r>
        <w:rPr>
          <w:rFonts w:hint="eastAsia" w:ascii="仿宋_GB2312" w:hAnsi="仿宋_GB2312" w:eastAsia="仿宋_GB2312" w:cs="仿宋_GB2312"/>
          <w:kern w:val="2"/>
          <w:sz w:val="32"/>
          <w:szCs w:val="32"/>
        </w:rPr>
        <w:t>.投标人认为需要提供的其他文件和资料</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10.</w:t>
      </w:r>
      <w:r>
        <w:rPr>
          <w:rFonts w:hint="eastAsia" w:ascii="仿宋_GB2312" w:hAnsi="仿宋_GB2312" w:eastAsia="仿宋_GB2312" w:cs="仿宋_GB2312"/>
          <w:kern w:val="2"/>
          <w:sz w:val="32"/>
          <w:szCs w:val="32"/>
        </w:rPr>
        <w:t>封底</w:t>
      </w:r>
    </w:p>
    <w:p>
      <w:pPr>
        <w:widowControl/>
        <w:snapToGrid w:val="0"/>
        <w:spacing w:line="560" w:lineRule="exact"/>
        <w:ind w:firstLine="632"/>
        <w:jc w:val="left"/>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注：为便于评审，请参会供应商严格按以上顺序装订资料，如有非中文资料，请同时提供中文翻译件。</w:t>
      </w:r>
    </w:p>
    <w:p>
      <w:pPr>
        <w:widowControl/>
        <w:snapToGrid w:val="0"/>
        <w:spacing w:line="560" w:lineRule="exact"/>
        <w:ind w:firstLine="632"/>
        <w:jc w:val="left"/>
        <w:rPr>
          <w:rFonts w:hint="eastAsia" w:ascii="仿宋_GB2312" w:hAnsi="仿宋_GB2312" w:eastAsia="仿宋_GB2312" w:cs="仿宋_GB2312"/>
          <w:b/>
          <w:bCs/>
          <w:kern w:val="2"/>
          <w:sz w:val="32"/>
          <w:szCs w:val="32"/>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snapToGrid w:val="0"/>
        <w:spacing w:line="560" w:lineRule="exact"/>
        <w:ind w:firstLine="632" w:firstLineChars="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 xml:space="preserve">采购项目编号： </w:t>
      </w:r>
      <w:r>
        <w:rPr>
          <w:rFonts w:hint="eastAsia" w:ascii="仿宋_GB2312" w:hAnsi="仿宋_GB2312" w:eastAsia="仿宋_GB2312" w:cs="仿宋_GB2312"/>
          <w:b w:val="0"/>
          <w:bCs w:val="0"/>
          <w:i w:val="0"/>
          <w:iCs w:val="0"/>
          <w:kern w:val="2"/>
          <w:sz w:val="32"/>
          <w:szCs w:val="32"/>
          <w:vertAlign w:val="baseline"/>
          <w:lang w:val="en-US" w:eastAsia="zh-CN"/>
        </w:rPr>
        <w:t>SCFY-XCTZB202401-001</w:t>
      </w:r>
      <w:r>
        <w:rPr>
          <w:rFonts w:hint="eastAsia" w:ascii="仿宋_GB2312" w:hAnsi="仿宋_GB2312" w:eastAsia="仿宋_GB2312" w:cs="仿宋_GB2312"/>
          <w:b w:val="0"/>
          <w:bCs w:val="0"/>
          <w:kern w:val="2"/>
          <w:sz w:val="32"/>
          <w:szCs w:val="32"/>
          <w:lang w:val="en-US" w:eastAsia="zh-CN" w:bidi="ar"/>
        </w:rPr>
        <w:t>（磋）</w:t>
      </w:r>
    </w:p>
    <w:p>
      <w:pPr>
        <w:widowControl/>
        <w:snapToGrid w:val="0"/>
        <w:spacing w:line="560" w:lineRule="exact"/>
        <w:ind w:firstLine="632" w:firstLineChars="0"/>
        <w:jc w:val="left"/>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采购项目名称：四川省妇幼保健院学科宣传视频制作服务项目</w:t>
      </w:r>
    </w:p>
    <w:p>
      <w:pPr>
        <w:snapToGrid w:val="0"/>
        <w:spacing w:line="560" w:lineRule="exact"/>
        <w:ind w:firstLine="632"/>
        <w:jc w:val="left"/>
        <w:rPr>
          <w:rFonts w:hint="eastAsia" w:ascii="仿宋_GB2312" w:hAnsi="仿宋_GB2312" w:eastAsia="仿宋_GB2312" w:cs="仿宋_GB2312"/>
          <w:b w:val="0"/>
          <w:bCs w:val="0"/>
          <w:kern w:val="2"/>
          <w:sz w:val="32"/>
          <w:szCs w:val="32"/>
          <w:lang w:val="en-US" w:eastAsia="zh-CN" w:bidi="ar"/>
        </w:rPr>
      </w:pPr>
    </w:p>
    <w:p>
      <w:pPr>
        <w:widowControl/>
        <w:snapToGrid w:val="0"/>
        <w:spacing w:line="560" w:lineRule="exact"/>
        <w:ind w:firstLine="632" w:firstLineChars="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kern w:val="2"/>
          <w:sz w:val="32"/>
          <w:szCs w:val="32"/>
          <w:lang w:bidi="ar"/>
        </w:rPr>
        <w:t xml:space="preserve">投标人名称（加盖公章）： </w:t>
      </w:r>
    </w:p>
    <w:p>
      <w:pPr>
        <w:widowControl/>
        <w:ind w:firstLine="640" w:firstLineChars="200"/>
        <w:jc w:val="left"/>
        <w:rPr>
          <w:rFonts w:hint="eastAsia"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ind w:firstLine="632"/>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kern w:val="2"/>
          <w:sz w:val="32"/>
          <w:szCs w:val="32"/>
          <w:lang w:bidi="ar"/>
        </w:rPr>
        <w:t>投标日期：   年   月   日</w:t>
      </w:r>
    </w:p>
    <w:p>
      <w:pPr>
        <w:jc w:val="center"/>
        <w:rPr>
          <w:rFonts w:ascii="仿宋_GB2312" w:hAnsi="宋体" w:eastAsia="仿宋_GB2312" w:cs="仿宋_GB2312"/>
          <w:b/>
          <w:bCs/>
          <w:sz w:val="36"/>
          <w:szCs w:val="36"/>
        </w:rPr>
      </w:pPr>
    </w:p>
    <w:p>
      <w:pPr>
        <w:jc w:val="left"/>
        <w:rPr>
          <w:rFonts w:hint="eastAsia" w:cs="仿宋_GB2312" w:asciiTheme="minorEastAsia" w:hAnsiTheme="minorEastAsia"/>
          <w:sz w:val="28"/>
          <w:szCs w:val="28"/>
        </w:rPr>
      </w:pPr>
    </w:p>
    <w:p>
      <w:pPr>
        <w:widowControl/>
        <w:snapToGrid w:val="0"/>
        <w:spacing w:line="560" w:lineRule="exact"/>
        <w:ind w:firstLine="0"/>
        <w:jc w:val="both"/>
        <w:rPr>
          <w:rFonts w:hint="eastAsia" w:ascii="仿宋_GB2312" w:hAnsi="仿宋_GB2312" w:eastAsia="仿宋_GB2312" w:cs="仿宋_GB2312"/>
          <w:b w:val="0"/>
          <w:bCs w:val="0"/>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1</w:t>
      </w:r>
    </w:p>
    <w:p>
      <w:pPr>
        <w:widowControl/>
        <w:snapToGrid w:val="0"/>
        <w:spacing w:line="560" w:lineRule="exact"/>
        <w:ind w:firstLine="632"/>
        <w:jc w:val="center"/>
        <w:rPr>
          <w:rFonts w:hint="eastAsia" w:ascii="仿宋_GB2312" w:hAnsi="仿宋_GB2312" w:eastAsia="仿宋_GB2312" w:cs="仿宋_GB2312"/>
          <w:b/>
          <w:bCs/>
          <w:kern w:val="2"/>
          <w:sz w:val="32"/>
          <w:szCs w:val="32"/>
          <w:lang w:bidi="ar"/>
        </w:rPr>
      </w:pPr>
      <w:r>
        <w:rPr>
          <w:rFonts w:hint="eastAsia" w:ascii="仿宋_GB2312" w:hAnsi="仿宋_GB2312" w:eastAsia="仿宋_GB2312" w:cs="仿宋_GB2312"/>
          <w:b/>
          <w:bCs/>
          <w:kern w:val="2"/>
          <w:sz w:val="32"/>
          <w:szCs w:val="32"/>
          <w:lang w:bidi="ar"/>
        </w:rPr>
        <w:t>服务方案</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投标人应结合本项目采购需求自行编制项目服务方案，</w:t>
      </w:r>
      <w:r>
        <w:rPr>
          <w:rFonts w:hint="eastAsia" w:ascii="仿宋_GB2312" w:hAnsi="仿宋_GB2312" w:eastAsia="仿宋_GB2312" w:cs="仿宋_GB2312"/>
          <w:b/>
          <w:bCs/>
          <w:sz w:val="32"/>
          <w:szCs w:val="32"/>
          <w:lang w:bidi="ar"/>
        </w:rPr>
        <w:t>包括但不限于以下内容</w:t>
      </w:r>
      <w:r>
        <w:rPr>
          <w:rFonts w:hint="eastAsia" w:ascii="仿宋_GB2312" w:hAnsi="仿宋_GB2312" w:eastAsia="仿宋_GB2312" w:cs="仿宋_GB2312"/>
          <w:sz w:val="32"/>
          <w:szCs w:val="32"/>
          <w:lang w:bidi="ar"/>
        </w:rPr>
        <w:t>：</w:t>
      </w:r>
    </w:p>
    <w:p>
      <w:pPr>
        <w:pStyle w:val="2"/>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1.整体创意</w:t>
      </w:r>
      <w:r>
        <w:rPr>
          <w:rFonts w:hint="eastAsia" w:ascii="仿宋_GB2312" w:hAnsi="仿宋_GB2312" w:eastAsia="仿宋_GB2312" w:cs="仿宋_GB2312"/>
          <w:sz w:val="32"/>
          <w:szCs w:val="32"/>
          <w:lang w:bidi="ar"/>
        </w:rPr>
        <w:t>思路</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脚本创作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实地拍摄</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影视特效包装</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成片制作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6.妆造设计</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服务进度保证及措施</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8.</w:t>
      </w:r>
      <w:r>
        <w:rPr>
          <w:rFonts w:hint="eastAsia" w:ascii="仿宋_GB2312" w:hAnsi="仿宋_GB2312" w:eastAsia="仿宋_GB2312" w:cs="仿宋_GB2312"/>
          <w:sz w:val="32"/>
          <w:szCs w:val="32"/>
          <w:lang w:bidi="ar"/>
        </w:rPr>
        <w:t>专业设备保障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lang w:bidi="ar"/>
        </w:rPr>
        <w:t>应急预案</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lang w:bidi="ar"/>
        </w:rPr>
        <w:t>售后服务</w:t>
      </w:r>
    </w:p>
    <w:p>
      <w:pPr>
        <w:widowControl/>
        <w:snapToGrid w:val="0"/>
        <w:spacing w:line="560" w:lineRule="exact"/>
        <w:ind w:firstLine="632" w:firstLineChars="0"/>
        <w:jc w:val="left"/>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sz w:val="32"/>
          <w:szCs w:val="32"/>
          <w:lang w:val="en-US" w:eastAsia="zh-CN" w:bidi="ar"/>
        </w:rPr>
        <w:t>此外，</w:t>
      </w:r>
      <w:r>
        <w:rPr>
          <w:rFonts w:hint="eastAsia" w:ascii="仿宋_GB2312" w:hAnsi="仿宋_GB2312" w:eastAsia="仿宋_GB2312" w:cs="仿宋_GB2312"/>
          <w:kern w:val="2"/>
          <w:sz w:val="32"/>
          <w:szCs w:val="32"/>
          <w:lang w:val="en-US" w:eastAsia="zh-CN" w:bidi="ar"/>
        </w:rPr>
        <w:t>投标人提供报价范围内能制作的本项目类似案例1个（本公司制作的作品）结合以下要求进行现场展示</w:t>
      </w:r>
      <w:r>
        <w:rPr>
          <w:rFonts w:hint="eastAsia" w:ascii="仿宋_GB2312" w:hAnsi="仿宋_GB2312" w:eastAsia="仿宋_GB2312" w:cs="仿宋_GB2312"/>
          <w:sz w:val="32"/>
          <w:szCs w:val="32"/>
          <w:lang w:bidi="ar"/>
        </w:rPr>
        <w:t>包括</w:t>
      </w:r>
      <w:r>
        <w:rPr>
          <w:rFonts w:hint="eastAsia" w:ascii="仿宋_GB2312" w:hAnsi="仿宋_GB2312" w:eastAsia="仿宋_GB2312" w:cs="仿宋_GB2312"/>
          <w:sz w:val="32"/>
          <w:szCs w:val="32"/>
          <w:lang w:eastAsia="zh-CN" w:bidi="ar"/>
        </w:rPr>
        <w:t>：</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整体创意风格符合项目特点</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主线内容清晰</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画面代入感</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片头片尾完整</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字幕对白简练匹配度</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6.</w:t>
      </w:r>
      <w:r>
        <w:rPr>
          <w:rFonts w:hint="eastAsia" w:ascii="仿宋_GB2312" w:hAnsi="仿宋_GB2312" w:eastAsia="仿宋_GB2312" w:cs="仿宋_GB2312"/>
          <w:sz w:val="32"/>
          <w:szCs w:val="32"/>
          <w:lang w:bidi="ar"/>
        </w:rPr>
        <w:t>配乐与情节配合度</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音视频质量</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8.</w:t>
      </w:r>
      <w:r>
        <w:rPr>
          <w:rFonts w:hint="eastAsia" w:ascii="仿宋_GB2312" w:hAnsi="仿宋_GB2312" w:eastAsia="仿宋_GB2312" w:cs="仿宋_GB2312"/>
          <w:sz w:val="32"/>
          <w:szCs w:val="32"/>
          <w:lang w:bidi="ar"/>
        </w:rPr>
        <w:t>影视特效感染力</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lang w:bidi="ar"/>
        </w:rPr>
        <w:t>拍摄技法成熟</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lang w:bidi="ar"/>
        </w:rPr>
        <w:t>案例对应的完整脚本文本材料</w:t>
      </w:r>
      <w:r>
        <w:rPr>
          <w:rFonts w:hint="eastAsia" w:ascii="仿宋_GB2312" w:hAnsi="仿宋_GB2312" w:eastAsia="仿宋_GB2312" w:cs="仿宋_GB2312"/>
          <w:kern w:val="2"/>
          <w:sz w:val="32"/>
          <w:szCs w:val="32"/>
          <w:lang w:val="en-US" w:eastAsia="zh-CN" w:bidi="ar"/>
        </w:rPr>
        <w:t>，</w:t>
      </w:r>
      <w:r>
        <w:rPr>
          <w:rFonts w:hint="eastAsia" w:ascii="仿宋_GB2312" w:hAnsi="仿宋_GB2312" w:eastAsia="仿宋_GB2312" w:cs="仿宋_GB2312"/>
          <w:sz w:val="32"/>
          <w:szCs w:val="32"/>
          <w:lang w:val="en-US" w:eastAsia="zh-CN" w:bidi="ar"/>
        </w:rPr>
        <w:t>时长5分钟左右。</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(注：后期具体拍摄制作服务方案与各科室沟通后确定）</w:t>
      </w: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2</w:t>
      </w:r>
    </w:p>
    <w:p>
      <w:pPr>
        <w:widowControl/>
        <w:snapToGrid w:val="0"/>
        <w:spacing w:line="560" w:lineRule="exact"/>
        <w:ind w:firstLine="632"/>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参会供应商类似项目业绩一览表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项目名称：</w:t>
      </w:r>
      <w:r>
        <w:rPr>
          <w:rFonts w:hint="eastAsia" w:ascii="仿宋_GB2312" w:hAnsi="仿宋_GB2312" w:eastAsia="仿宋_GB2312" w:cs="仿宋_GB2312"/>
          <w:b w:val="0"/>
          <w:bCs w:val="0"/>
          <w:color w:val="auto"/>
          <w:kern w:val="2"/>
          <w:sz w:val="32"/>
          <w:szCs w:val="32"/>
          <w:lang w:val="en-US" w:eastAsia="zh-CN" w:bidi="ar"/>
        </w:rPr>
        <w:t>四川省妇幼保健院学科宣传视频制作服务项目</w:t>
      </w:r>
    </w:p>
    <w:p>
      <w:pPr>
        <w:widowControl/>
        <w:jc w:val="left"/>
        <w:rPr>
          <w:rFonts w:ascii="宋体" w:hAnsi="宋体" w:eastAsia="宋体" w:cs="宋体"/>
          <w:sz w:val="24"/>
          <w:szCs w:val="24"/>
        </w:rPr>
      </w:pPr>
    </w:p>
    <w:tbl>
      <w:tblPr>
        <w:tblStyle w:val="11"/>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50"/>
        <w:gridCol w:w="2033"/>
        <w:gridCol w:w="993"/>
        <w:gridCol w:w="992"/>
        <w:gridCol w:w="1143"/>
        <w:gridCol w:w="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61"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年份</w:t>
            </w:r>
          </w:p>
        </w:tc>
        <w:tc>
          <w:tcPr>
            <w:tcW w:w="1650"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用户名称</w:t>
            </w:r>
          </w:p>
        </w:tc>
        <w:tc>
          <w:tcPr>
            <w:tcW w:w="203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项目名称</w:t>
            </w:r>
          </w:p>
        </w:tc>
        <w:tc>
          <w:tcPr>
            <w:tcW w:w="99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完成</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c>
          <w:tcPr>
            <w:tcW w:w="992"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合同</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金额</w:t>
            </w:r>
          </w:p>
        </w:tc>
        <w:tc>
          <w:tcPr>
            <w:tcW w:w="114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是否通过验</w:t>
            </w:r>
            <w:r>
              <w:rPr>
                <w:rFonts w:hint="eastAsia" w:ascii="仿宋_GB2312" w:hAnsi="仿宋_GB2312" w:eastAsia="仿宋_GB2312" w:cs="仿宋_GB2312"/>
                <w:sz w:val="32"/>
                <w:szCs w:val="32"/>
                <w:lang w:val="en-US" w:eastAsia="zh-CN" w:bidi="ar"/>
              </w:rPr>
              <w:t xml:space="preserve"> </w:t>
            </w:r>
            <w:r>
              <w:rPr>
                <w:rFonts w:hint="eastAsia" w:ascii="仿宋_GB2312" w:hAnsi="仿宋_GB2312" w:eastAsia="仿宋_GB2312" w:cs="仿宋_GB2312"/>
                <w:sz w:val="32"/>
                <w:szCs w:val="32"/>
                <w:lang w:bidi="ar"/>
              </w:rPr>
              <w:t>收</w:t>
            </w:r>
          </w:p>
        </w:tc>
        <w:tc>
          <w:tcPr>
            <w:tcW w:w="989"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989" w:type="dxa"/>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填写日期:               </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    </w:t>
      </w:r>
    </w:p>
    <w:p>
      <w:pPr>
        <w:widowControl/>
        <w:jc w:val="left"/>
        <w:rPr>
          <w:rFonts w:hint="eastAsia" w:ascii="仿宋_GB2312" w:hAnsi="仿宋_GB2312" w:eastAsia="仿宋_GB2312" w:cs="仿宋_GB2312"/>
          <w:sz w:val="28"/>
          <w:szCs w:val="28"/>
        </w:rPr>
      </w:pPr>
    </w:p>
    <w:p>
      <w:pPr>
        <w:widowControl/>
        <w:snapToGrid w:val="0"/>
        <w:spacing w:line="560" w:lineRule="exact"/>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3</w:t>
      </w:r>
    </w:p>
    <w:p>
      <w:pPr>
        <w:widowControl/>
        <w:snapToGrid w:val="0"/>
        <w:spacing w:line="560" w:lineRule="exact"/>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项目服务团队情况一览表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项目名称： 四川省妇幼保健院学科宣传视频制作服务项目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职务</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姓名</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职称</w:t>
            </w:r>
          </w:p>
        </w:tc>
        <w:tc>
          <w:tcPr>
            <w:tcW w:w="5327" w:type="dxa"/>
            <w:gridSpan w:val="5"/>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证书</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名称</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级别</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证号</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专业</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取得</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ascii="宋体" w:hAnsi="宋体" w:eastAsia="宋体" w:cs="宋体"/>
          <w:sz w:val="28"/>
          <w:szCs w:val="28"/>
        </w:rPr>
      </w:pPr>
      <w:r>
        <w:rPr>
          <w:rFonts w:hint="eastAsia" w:ascii="仿宋_GB2312" w:hAnsi="仿宋_GB2312" w:eastAsia="仿宋_GB2312" w:cs="仿宋_GB2312"/>
          <w:sz w:val="32"/>
          <w:szCs w:val="32"/>
          <w:lang w:bidi="ar"/>
        </w:rPr>
        <w:t xml:space="preserve">填写日期:    </w:t>
      </w:r>
      <w:r>
        <w:rPr>
          <w:rFonts w:hint="eastAsia" w:ascii="宋体" w:hAnsi="宋体" w:eastAsia="宋体" w:cs="宋体"/>
          <w:sz w:val="28"/>
          <w:szCs w:val="28"/>
        </w:rPr>
        <w:t xml:space="preserve">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napToGrid w:val="0"/>
        <w:spacing w:before="0" w:beforeAutospacing="0" w:after="0" w:afterAutospacing="0" w:line="560" w:lineRule="exact"/>
        <w:jc w:val="left"/>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4</w:t>
      </w:r>
    </w:p>
    <w:p>
      <w:pPr>
        <w:widowControl/>
        <w:snapToGrid w:val="0"/>
        <w:spacing w:before="0" w:beforeAutospacing="0" w:after="0" w:afterAutospacing="0" w:line="560" w:lineRule="exact"/>
        <w:jc w:val="center"/>
        <w:rPr>
          <w:rFonts w:hint="eastAsia" w:ascii="仿宋_GB2312" w:hAnsi="仿宋_GB2312" w:eastAsia="仿宋_GB2312" w:cs="仿宋_GB2312"/>
          <w:b/>
          <w:bCs/>
          <w:kern w:val="2"/>
          <w:sz w:val="32"/>
          <w:szCs w:val="32"/>
          <w:lang w:bidi="ar"/>
        </w:rPr>
      </w:pPr>
      <w:r>
        <w:rPr>
          <w:rFonts w:hint="eastAsia" w:ascii="仿宋_GB2312" w:hAnsi="仿宋_GB2312" w:eastAsia="仿宋_GB2312" w:cs="仿宋_GB2312"/>
          <w:b/>
          <w:bCs/>
          <w:color w:val="auto"/>
          <w:kern w:val="2"/>
          <w:sz w:val="32"/>
          <w:szCs w:val="32"/>
          <w:lang w:bidi="ar"/>
        </w:rPr>
        <w:t>反商业贿赂承诺书</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二、本厂家、商家、公司保证在药品、医疗器械、设备、物资、基建工程竞标工作及药品、试剂销售等工作中承诺做到：</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1.不与其他投标人相互串通投标报价，损害贵院的合法权益；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2.不与招标人串通投标，损害国家利益、社会公共利益或他人的合法权益；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3.不以向招标人或者评标委员会成员行贿的手段谋取中标；</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4.竞标报价不违反相关法律的规定，也不以他人名义投标或者以其他方式弄虚作假，骗取中标；</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5.保证不以其他任何方式扰乱贵院的招标工作；</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6.保证不在药品销售、医疗器械、设备、物资、基建工程竞标中采取账外暗中给予回扣的手段腐蚀、贿赂医护、药剂人员、干部等其他相关人员；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7.保证不以任何名义包括以宣传费、临床促销费、开单费、处方费、广告费、免费度假、考察旅游、房屋装修等任何名义给予贵院采购人员、药剂人员、医护人员、干部等有关人员以财物或者其他利益；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8.保证不让贵院临床科室、药剂部门以及有关人员登记、统计医生处方或为此提供方便，干扰贵院的正常工作秩序；</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9.保证不以其他任何不正当竞争手段推销药品、医疗器械、设备、物资。</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三、本厂家、商家、公司保证竭力维护贵院的声誉，不做任何有损贵院形象的事情。</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五、对本厂家、商家、公司及本厂家、商家、公司工作人员采取以上手段竞标、促销等，干扰贵院正常工作秩序，损害贵院形象的，本厂家、商家、公司保证：</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1.对尚处在竞标阶段的，贵院有权取消本厂家、商家、公司的竞标资格；已经中标的，贵院有权取消中标；对已经获得准入资格的，贵院有权随时取消本厂家、商家、公司的准入资格；</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2.对本厂家、商家、公司相关工作人员作出严肃处理；</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3.对由于本厂家、商家、公司或本厂家、商家、公司工作人员的上述行为给贵院造成经济或名誉损失的，由本厂家、商家、公司负责，并愿意承担全部民事赔偿责任。</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 xml:space="preserve">六、采购物资名称：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本《承诺书》一式二份（一份由承诺人自存；一份随竞价书传递）承诺企业名称（公章）   </w:t>
      </w:r>
    </w:p>
    <w:p>
      <w:pPr>
        <w:widowControl/>
        <w:snapToGrid w:val="0"/>
        <w:spacing w:line="560" w:lineRule="exact"/>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0" w:firstLineChars="0"/>
        <w:jc w:val="left"/>
        <w:rPr>
          <w:rFonts w:hint="eastAsia" w:ascii="仿宋_GB2312" w:hAnsi="仿宋_GB2312" w:eastAsia="仿宋_GB2312" w:cs="仿宋_GB2312"/>
          <w:sz w:val="32"/>
          <w:szCs w:val="32"/>
          <w:highlight w:val="none"/>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5</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无围标、串标行为承诺书</w:t>
      </w:r>
    </w:p>
    <w:p>
      <w:pPr>
        <w:widowControl/>
        <w:snapToGrid w:val="0"/>
        <w:spacing w:line="560" w:lineRule="exact"/>
        <w:ind w:firstLine="640" w:firstLineChars="200"/>
        <w:jc w:val="left"/>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本公司郑重承诺：我公司自觉遵守《中华人民共和国政府采购法》和《中华人民共和国政府采购法实施条例》的有关规定，我公司在参加本次项目（项目名称：四川省妇幼保健院学科宣传视频制作服务项目）采购活动中，无以下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b w:val="0"/>
          <w:bCs w:val="0"/>
          <w:kern w:val="2"/>
          <w:sz w:val="32"/>
          <w:szCs w:val="32"/>
          <w:lang w:val="en-US" w:eastAsia="zh-CN" w:bidi="ar"/>
        </w:rPr>
        <w:t>1.不同供应商的投标文件由同一单位或者个人编制；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2.不同供应商委托同一单位或者个人办理投标事宜；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3.不同供应商的投标文件载明的项目管理成员或者联系人员为同一人；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4.不同供应商的投标文件异常一致或者投标报价呈规律性差异；</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5.不同供应商的投标文件相互混装；</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6.不同供应商的投标保证金从同一单位或者个人的账户转出；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7.不同供应商的董事、监事、高管、单位负责人为同一人或者存在控股、管理关系的不同单位参加同一采购项目；</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8.供应商之间事先约定由某一特定供应商中标、成交；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9.供应商之间商定部分供应商放弃参加采购活动或者放弃中标、成交；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10.法律法规界定的其他围标串标行为。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我公司承诺在本项目采购活动中，与采购人不存在关联关系，与其他投标单位不存在关联关系。如被查实在本项目采购活动中存在围标、串标的，本公司将承担法律责任，接受相应的法律法规处罚。</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投标人法人代表或委托代理人（承诺人）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投标人：（公章）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0"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4-6</w:t>
      </w:r>
      <w:r>
        <w:rPr>
          <w:rFonts w:hint="eastAsia" w:ascii="仿宋_GB2312" w:hAnsi="仿宋_GB2312" w:eastAsia="仿宋_GB2312" w:cs="仿宋_GB2312"/>
          <w:sz w:val="32"/>
          <w:szCs w:val="32"/>
          <w:lang w:bidi="ar"/>
        </w:rPr>
        <w:t xml:space="preserve"> </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供应商遵守招标采购纪律承诺书</w:t>
      </w:r>
    </w:p>
    <w:p>
      <w:pPr>
        <w:ind w:firstLine="640"/>
        <w:jc w:val="left"/>
        <w:rPr>
          <w:rFonts w:hint="eastAsia" w:cs="仿宋_GB2312" w:asciiTheme="majorEastAsia" w:hAnsiTheme="majorEastAsia" w:eastAsiaTheme="majorEastAsia"/>
          <w:sz w:val="28"/>
          <w:szCs w:val="28"/>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致四川省妇幼保健院：</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我单位作为本次采购项目的供应商，根据响应文件要求，现郑重承诺如下：</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一、参加本次采购活动，我单位不存在与单位负责人为同一人或者存在直接控股、管理关系的其他供应商参与同一合同项下的采购活动的行为。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二、参加本次采购活动，不得直接或者间接从采购人或者采购代理机构处获得其他供应商的相关情况并修改其投标文件或者响应文件。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三、参加本次采购活动，不得按照采购人的授意撤换、修改投标文件或者响应文件。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四、参加本次采购活动，不得和本次采购供应商之间协商报价、技术方案等投标文件或者响应文件的实质性内容。</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五、本次采购活动中，不存在属于同一集团、协会、商会等组织成员的供应商按照该组织要求协同参加本次采购活动。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六、参加本次采购活动，不存在与其他供应商之间事先约定由某一特定供应商中标、成交。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七、参加本次采购活动，不存在与其他供应商商定部分供应商放弃参加采购活动或者放弃中标、成交。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八、参加本次采购活动，不存在我单位的投标文件或者响应文件由其他参与本项目的单位或个人编制或委托办理投标事宜。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九、参加本次采购活动，不存在我单位与采购人之间、供应商相互之间，为谋求特定供应商中标、成交或者排斥其他供应商的其他串通行为。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十、与我方存在直接控股关系的单位为：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；存在管理关系单位为：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供应商名称（单位公章）： 年 月 日</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法定代表人/单位负责人或授权代表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（签字或加盖个人名章）：</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6E7D3B0B-CD76-4EAF-95BD-A5D72593E8C3}"/>
  </w:font>
  <w:font w:name="华文宋体">
    <w:panose1 w:val="02010600040101010101"/>
    <w:charset w:val="86"/>
    <w:family w:val="auto"/>
    <w:pitch w:val="default"/>
    <w:sig w:usb0="00000287" w:usb1="080F0000" w:usb2="00000000" w:usb3="00000000" w:csb0="0004009F" w:csb1="DFD70000"/>
    <w:embedRegular r:id="rId2" w:fontKey="{EC96AD69-2A90-48F6-85D1-632039F1170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YzA1MWE5MTc0ZjA2OTY3ZmQ2ZjQzYzVkMzJmYzQifQ=="/>
  </w:docVars>
  <w:rsids>
    <w:rsidRoot w:val="004B4BF6"/>
    <w:rsid w:val="00442796"/>
    <w:rsid w:val="004B4BF6"/>
    <w:rsid w:val="0055585E"/>
    <w:rsid w:val="00610D99"/>
    <w:rsid w:val="007F3085"/>
    <w:rsid w:val="00890495"/>
    <w:rsid w:val="00B35B70"/>
    <w:rsid w:val="00BE01C3"/>
    <w:rsid w:val="00C5068A"/>
    <w:rsid w:val="00DB02B7"/>
    <w:rsid w:val="00ED6175"/>
    <w:rsid w:val="03D73653"/>
    <w:rsid w:val="05141E78"/>
    <w:rsid w:val="05222FF2"/>
    <w:rsid w:val="05387191"/>
    <w:rsid w:val="08515274"/>
    <w:rsid w:val="0F5E1819"/>
    <w:rsid w:val="1175689D"/>
    <w:rsid w:val="12E2791B"/>
    <w:rsid w:val="1344612C"/>
    <w:rsid w:val="1B813443"/>
    <w:rsid w:val="1BE555D4"/>
    <w:rsid w:val="1E40052D"/>
    <w:rsid w:val="1EC36344"/>
    <w:rsid w:val="1F4D3E75"/>
    <w:rsid w:val="2436566E"/>
    <w:rsid w:val="260B6A7A"/>
    <w:rsid w:val="2A50207F"/>
    <w:rsid w:val="2A800B7C"/>
    <w:rsid w:val="2E145967"/>
    <w:rsid w:val="31F2079F"/>
    <w:rsid w:val="32C91D5C"/>
    <w:rsid w:val="33F741F5"/>
    <w:rsid w:val="34A14974"/>
    <w:rsid w:val="356154A3"/>
    <w:rsid w:val="35E176C1"/>
    <w:rsid w:val="3616624B"/>
    <w:rsid w:val="3632560E"/>
    <w:rsid w:val="380028EF"/>
    <w:rsid w:val="3D401FD2"/>
    <w:rsid w:val="3E636CAD"/>
    <w:rsid w:val="3EBE037D"/>
    <w:rsid w:val="3FC02E3B"/>
    <w:rsid w:val="40204D79"/>
    <w:rsid w:val="42DE008F"/>
    <w:rsid w:val="44863CD0"/>
    <w:rsid w:val="457D113A"/>
    <w:rsid w:val="459A18FF"/>
    <w:rsid w:val="47316B22"/>
    <w:rsid w:val="4C202BC8"/>
    <w:rsid w:val="4FB53EA3"/>
    <w:rsid w:val="4FF535C5"/>
    <w:rsid w:val="543A0851"/>
    <w:rsid w:val="554478DE"/>
    <w:rsid w:val="557618F1"/>
    <w:rsid w:val="576974C0"/>
    <w:rsid w:val="59DA617F"/>
    <w:rsid w:val="5AEB22B8"/>
    <w:rsid w:val="5C890177"/>
    <w:rsid w:val="6098413C"/>
    <w:rsid w:val="60BD68DC"/>
    <w:rsid w:val="618F0A76"/>
    <w:rsid w:val="6ADC1112"/>
    <w:rsid w:val="6B1F375F"/>
    <w:rsid w:val="6DC81C95"/>
    <w:rsid w:val="733D2A74"/>
    <w:rsid w:val="79176C60"/>
    <w:rsid w:val="7B3425AC"/>
    <w:rsid w:val="7B89641C"/>
    <w:rsid w:val="7C3228D0"/>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6">
    <w:name w:val="heading 4"/>
    <w:basedOn w:val="1"/>
    <w:next w:val="1"/>
    <w:autoRedefine/>
    <w:qFormat/>
    <w:uiPriority w:val="9"/>
    <w:pPr>
      <w:keepNext/>
      <w:spacing w:before="240" w:after="60"/>
      <w:outlineLvl w:val="3"/>
    </w:pPr>
    <w:rPr>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5"/>
    <w:autoRedefine/>
    <w:qFormat/>
    <w:uiPriority w:val="0"/>
    <w:pPr>
      <w:jc w:val="center"/>
    </w:pPr>
    <w:rPr>
      <w:rFonts w:eastAsia="黑体"/>
      <w:sz w:val="44"/>
      <w:szCs w:val="21"/>
    </w:rPr>
  </w:style>
  <w:style w:type="paragraph" w:styleId="3">
    <w:name w:val="Body Text First Indent 2"/>
    <w:basedOn w:val="4"/>
    <w:autoRedefine/>
    <w:qFormat/>
    <w:uiPriority w:val="0"/>
    <w:pPr>
      <w:ind w:firstLine="420"/>
    </w:pPr>
  </w:style>
  <w:style w:type="paragraph" w:styleId="4">
    <w:name w:val="Body Text Indent"/>
    <w:basedOn w:val="1"/>
    <w:autoRedefine/>
    <w:qFormat/>
    <w:uiPriority w:val="0"/>
    <w:pPr>
      <w:ind w:firstLine="630"/>
    </w:pPr>
    <w:rPr>
      <w:sz w:val="32"/>
      <w:szCs w:val="20"/>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autoRedefine/>
    <w:qFormat/>
    <w:uiPriority w:val="0"/>
    <w:rPr>
      <w:rFonts w:asciiTheme="minorHAnsi" w:hAnsiTheme="minorHAnsi" w:eastAsiaTheme="minorEastAsia" w:cstheme="minorBidi"/>
      <w:kern w:val="2"/>
      <w:sz w:val="18"/>
      <w:szCs w:val="18"/>
    </w:rPr>
  </w:style>
  <w:style w:type="character" w:customStyle="1" w:styleId="14">
    <w:name w:val="页脚 字符"/>
    <w:basedOn w:val="12"/>
    <w:link w:val="7"/>
    <w:autoRedefine/>
    <w:qFormat/>
    <w:uiPriority w:val="0"/>
    <w:rPr>
      <w:rFonts w:asciiTheme="minorHAnsi" w:hAnsiTheme="minorHAnsi" w:eastAsiaTheme="minorEastAsia" w:cstheme="minorBidi"/>
      <w:kern w:val="2"/>
      <w:sz w:val="18"/>
      <w:szCs w:val="18"/>
    </w:rPr>
  </w:style>
  <w:style w:type="character" w:customStyle="1" w:styleId="15">
    <w:name w:val="正文文本 字符"/>
    <w:basedOn w:val="12"/>
    <w:link w:val="2"/>
    <w:autoRedefine/>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3003</Words>
  <Characters>3078</Characters>
  <Lines>7</Lines>
  <Paragraphs>6</Paragraphs>
  <TotalTime>4</TotalTime>
  <ScaleCrop>false</ScaleCrop>
  <LinksUpToDate>false</LinksUpToDate>
  <CharactersWithSpaces>3357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2024-02-01T08:30:00Z</cp:lastPrinted>
  <dcterms:modified xsi:type="dcterms:W3CDTF">2024-03-11T07:01:23Z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E8D4446DF0FF4BC5AE34B137CF2387E0_13</vt:lpwstr>
  </property>
</Properties>
</file>